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97D2" w14:textId="77777777" w:rsidR="0000323C" w:rsidRPr="001B69EB" w:rsidRDefault="001B69EB" w:rsidP="001B69EB">
      <w:pPr>
        <w:jc w:val="center"/>
        <w:rPr>
          <w:b/>
          <w:sz w:val="28"/>
          <w:szCs w:val="28"/>
        </w:rPr>
      </w:pPr>
      <w:r w:rsidRPr="001B69EB">
        <w:rPr>
          <w:b/>
          <w:sz w:val="28"/>
          <w:szCs w:val="28"/>
        </w:rPr>
        <w:t>CONTRATTO DI LOCAZIONE COMMERCIALE</w:t>
      </w:r>
    </w:p>
    <w:p w14:paraId="36E722F0" w14:textId="77777777" w:rsidR="001B69EB" w:rsidRDefault="001B69EB" w:rsidP="001B69EB">
      <w:pPr>
        <w:jc w:val="center"/>
      </w:pPr>
      <w:r>
        <w:t>TRA</w:t>
      </w:r>
    </w:p>
    <w:p w14:paraId="0A3D2387" w14:textId="77777777" w:rsidR="009E3C8D" w:rsidRDefault="009E3C8D" w:rsidP="009E3C8D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_____, nato a ______ (__) il _____ e residente a ______ (__) in Via _______ __, Cod. Fisc. ______________;</w:t>
      </w:r>
    </w:p>
    <w:p w14:paraId="5C342E3F" w14:textId="772138BF" w:rsidR="001B69EB" w:rsidRPr="001B69EB" w:rsidRDefault="001B69EB" w:rsidP="009E3C8D">
      <w:pPr>
        <w:pStyle w:val="Paragrafoelenc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seguito denominat</w:t>
      </w:r>
      <w:r w:rsidR="009E3C8D">
        <w:rPr>
          <w:sz w:val="24"/>
          <w:szCs w:val="24"/>
        </w:rPr>
        <w:t>o</w:t>
      </w:r>
      <w:r>
        <w:rPr>
          <w:sz w:val="24"/>
          <w:szCs w:val="24"/>
        </w:rPr>
        <w:t xml:space="preserve"> “parte locatrice”</w:t>
      </w:r>
      <w:r w:rsidRPr="001B69EB">
        <w:rPr>
          <w:sz w:val="24"/>
          <w:szCs w:val="24"/>
        </w:rPr>
        <w:t>;</w:t>
      </w:r>
    </w:p>
    <w:p w14:paraId="58DF17A7" w14:textId="77777777" w:rsidR="001B69EB" w:rsidRDefault="001B69EB" w:rsidP="001B69EB">
      <w:pPr>
        <w:pStyle w:val="Paragrafoelenco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</w:t>
      </w:r>
    </w:p>
    <w:p w14:paraId="0B3AE791" w14:textId="77777777" w:rsidR="009E3C8D" w:rsidRDefault="00EE4791" w:rsidP="009E3C8D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9E3C8D">
        <w:rPr>
          <w:sz w:val="24"/>
          <w:szCs w:val="24"/>
        </w:rPr>
        <w:t>_____, nato a ______ (__) il _____ e residente a ______ (__) in Via _______ __, Cod. Fisc. ______________;</w:t>
      </w:r>
    </w:p>
    <w:p w14:paraId="019B49AC" w14:textId="53CCE95B" w:rsidR="001B69EB" w:rsidRPr="005C27F0" w:rsidRDefault="0006376A" w:rsidP="009E3C8D">
      <w:pPr>
        <w:pStyle w:val="Paragrafoelenco"/>
        <w:spacing w:line="360" w:lineRule="auto"/>
        <w:jc w:val="both"/>
        <w:rPr>
          <w:sz w:val="24"/>
          <w:szCs w:val="24"/>
        </w:rPr>
      </w:pPr>
      <w:r w:rsidRPr="005C27F0">
        <w:rPr>
          <w:sz w:val="24"/>
          <w:szCs w:val="24"/>
        </w:rPr>
        <w:t>in seguito denominat</w:t>
      </w:r>
      <w:r w:rsidR="005C27F0">
        <w:rPr>
          <w:sz w:val="24"/>
          <w:szCs w:val="24"/>
        </w:rPr>
        <w:t>o</w:t>
      </w:r>
      <w:r w:rsidR="001B69EB" w:rsidRPr="005C27F0">
        <w:rPr>
          <w:sz w:val="24"/>
          <w:szCs w:val="24"/>
        </w:rPr>
        <w:t xml:space="preserve"> “parte condu</w:t>
      </w:r>
      <w:r w:rsidR="001462FD" w:rsidRPr="005C27F0">
        <w:rPr>
          <w:sz w:val="24"/>
          <w:szCs w:val="24"/>
        </w:rPr>
        <w:t>t</w:t>
      </w:r>
      <w:r w:rsidR="001B69EB" w:rsidRPr="005C27F0">
        <w:rPr>
          <w:sz w:val="24"/>
          <w:szCs w:val="24"/>
        </w:rPr>
        <w:t>trice”.</w:t>
      </w:r>
    </w:p>
    <w:p w14:paraId="3D660375" w14:textId="77777777" w:rsidR="001B69EB" w:rsidRPr="001B69EB" w:rsidRDefault="001B69EB" w:rsidP="001B69EB">
      <w:pPr>
        <w:spacing w:line="360" w:lineRule="auto"/>
        <w:ind w:left="360"/>
        <w:jc w:val="center"/>
        <w:rPr>
          <w:b/>
          <w:sz w:val="28"/>
          <w:szCs w:val="28"/>
        </w:rPr>
      </w:pPr>
      <w:r w:rsidRPr="001B69EB">
        <w:rPr>
          <w:b/>
          <w:sz w:val="28"/>
          <w:szCs w:val="28"/>
        </w:rPr>
        <w:t>CONVENGONO E STIPULANO QUANTO SEGUE</w:t>
      </w:r>
    </w:p>
    <w:p w14:paraId="0D9F6D49" w14:textId="7573C543" w:rsidR="001B69EB" w:rsidRDefault="001B69EB" w:rsidP="001B69EB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parte locatrice concede in locazione alla parte conduttrice, che accetta, l’immobile </w:t>
      </w:r>
      <w:r w:rsidR="009E3C8D">
        <w:rPr>
          <w:sz w:val="24"/>
          <w:szCs w:val="24"/>
        </w:rPr>
        <w:t xml:space="preserve">sito in ________ </w:t>
      </w:r>
      <w:r>
        <w:rPr>
          <w:sz w:val="24"/>
          <w:szCs w:val="24"/>
        </w:rPr>
        <w:t xml:space="preserve">ubicato in </w:t>
      </w:r>
      <w:r w:rsidR="009E3C8D">
        <w:rPr>
          <w:sz w:val="24"/>
          <w:szCs w:val="24"/>
        </w:rPr>
        <w:t>_______</w:t>
      </w:r>
      <w:r>
        <w:rPr>
          <w:sz w:val="24"/>
          <w:szCs w:val="24"/>
        </w:rPr>
        <w:t xml:space="preserve"> n. </w:t>
      </w:r>
      <w:r w:rsidR="009E3C8D">
        <w:rPr>
          <w:sz w:val="24"/>
          <w:szCs w:val="24"/>
        </w:rPr>
        <w:t>__</w:t>
      </w:r>
      <w:r>
        <w:rPr>
          <w:sz w:val="24"/>
          <w:szCs w:val="24"/>
        </w:rPr>
        <w:t xml:space="preserve">, individuato al Catasto del Comune di </w:t>
      </w:r>
      <w:r w:rsidR="009E3C8D">
        <w:rPr>
          <w:sz w:val="24"/>
          <w:szCs w:val="24"/>
        </w:rPr>
        <w:t>_____</w:t>
      </w:r>
      <w:r>
        <w:rPr>
          <w:sz w:val="24"/>
          <w:szCs w:val="24"/>
        </w:rPr>
        <w:t xml:space="preserve"> al foglio n. </w:t>
      </w:r>
      <w:r w:rsidR="009E3C8D">
        <w:rPr>
          <w:sz w:val="24"/>
          <w:szCs w:val="24"/>
        </w:rPr>
        <w:t>__</w:t>
      </w:r>
      <w:r>
        <w:rPr>
          <w:sz w:val="24"/>
          <w:szCs w:val="24"/>
        </w:rPr>
        <w:t xml:space="preserve">, particella </w:t>
      </w:r>
      <w:r w:rsidR="009E3C8D">
        <w:rPr>
          <w:sz w:val="24"/>
          <w:szCs w:val="24"/>
        </w:rPr>
        <w:t>___</w:t>
      </w:r>
      <w:r>
        <w:rPr>
          <w:sz w:val="24"/>
          <w:szCs w:val="24"/>
        </w:rPr>
        <w:t xml:space="preserve">, sub </w:t>
      </w:r>
      <w:r w:rsidR="009E3C8D">
        <w:rPr>
          <w:sz w:val="24"/>
          <w:szCs w:val="24"/>
        </w:rPr>
        <w:t>_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cat</w:t>
      </w:r>
      <w:proofErr w:type="spellEnd"/>
      <w:r>
        <w:rPr>
          <w:sz w:val="24"/>
          <w:szCs w:val="24"/>
        </w:rPr>
        <w:t xml:space="preserve">. </w:t>
      </w:r>
      <w:r w:rsidR="009E3C8D">
        <w:rPr>
          <w:sz w:val="24"/>
          <w:szCs w:val="24"/>
        </w:rPr>
        <w:t>__</w:t>
      </w:r>
      <w:r>
        <w:rPr>
          <w:sz w:val="24"/>
          <w:szCs w:val="24"/>
        </w:rPr>
        <w:t>;</w:t>
      </w:r>
    </w:p>
    <w:p w14:paraId="383036ED" w14:textId="77777777" w:rsidR="001B69EB" w:rsidRDefault="001B69EB" w:rsidP="001B69EB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locali si concedono per il solo uso commerciale con accesso al pubblico, con divieto di sublocazione e cessione anche parziale e divieto di mutamento di destinazione. Ai fini di quanto previsto dagli artt. 34, 35, 37 e ss. Della L. 392/78, la parte conduttrice dichiara che l’immobile verrà utilizzato per attività che comporta contatti diretti con il pubblico;</w:t>
      </w:r>
    </w:p>
    <w:p w14:paraId="2CB7FEC9" w14:textId="53680AA1" w:rsidR="001B69EB" w:rsidRDefault="001B69EB" w:rsidP="001B69EB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locazione ha durata di sei anni, con inizio dal </w:t>
      </w:r>
      <w:r w:rsidR="009E3C8D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 w:rsidR="009E3C8D">
        <w:rPr>
          <w:sz w:val="24"/>
          <w:szCs w:val="24"/>
        </w:rPr>
        <w:t>_______</w:t>
      </w:r>
      <w:r>
        <w:rPr>
          <w:sz w:val="24"/>
          <w:szCs w:val="24"/>
        </w:rPr>
        <w:t xml:space="preserve"> 202</w:t>
      </w:r>
      <w:r w:rsidR="009E3C8D">
        <w:rPr>
          <w:sz w:val="24"/>
          <w:szCs w:val="24"/>
        </w:rPr>
        <w:t>_</w:t>
      </w:r>
      <w:r>
        <w:rPr>
          <w:sz w:val="24"/>
          <w:szCs w:val="24"/>
        </w:rPr>
        <w:t xml:space="preserve"> al </w:t>
      </w:r>
      <w:r w:rsidR="009E3C8D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 w:rsidR="009E3C8D">
        <w:rPr>
          <w:sz w:val="24"/>
          <w:szCs w:val="24"/>
        </w:rPr>
        <w:t>______</w:t>
      </w:r>
      <w:r w:rsidR="001462FD">
        <w:rPr>
          <w:sz w:val="24"/>
          <w:szCs w:val="24"/>
        </w:rPr>
        <w:t xml:space="preserve"> 202</w:t>
      </w:r>
      <w:r w:rsidR="009E3C8D">
        <w:rPr>
          <w:sz w:val="24"/>
          <w:szCs w:val="24"/>
        </w:rPr>
        <w:t>_</w:t>
      </w:r>
      <w:r w:rsidR="001462FD">
        <w:rPr>
          <w:sz w:val="24"/>
          <w:szCs w:val="24"/>
        </w:rPr>
        <w:t xml:space="preserve">. La parte conduttrice ha facoltà di recedere anticipatamente ai sensi dell’art. 27, comma 7, L. 392/78, con preavviso di sei mesi, da formularsi mediante raccomandata con ricevuta di ritorno. </w:t>
      </w:r>
      <w:r w:rsidR="004432A0">
        <w:rPr>
          <w:sz w:val="24"/>
          <w:szCs w:val="24"/>
        </w:rPr>
        <w:t>La locazione si intende tacitamente rinnovata, alle medesime condizioni, di sei anni in sei anni, qualora non sopravvenga</w:t>
      </w:r>
      <w:r w:rsidR="005C27F0">
        <w:rPr>
          <w:sz w:val="24"/>
          <w:szCs w:val="24"/>
        </w:rPr>
        <w:t xml:space="preserve"> la</w:t>
      </w:r>
      <w:r w:rsidR="004432A0">
        <w:rPr>
          <w:sz w:val="24"/>
          <w:szCs w:val="24"/>
        </w:rPr>
        <w:t xml:space="preserve"> disdetta. Alla prima scadenza parte locatrice potrà esercitare il diniego di rinnovo del contratto, esclusivamente nelle ipotesi previste dall’art. 29 L. 392/78, comunicando tale intenzione, con specifica indicazione del motivo, con lettera raccomandata A/R almeno 6 mesi prima della scadenza</w:t>
      </w:r>
      <w:r w:rsidR="006A7D29">
        <w:rPr>
          <w:sz w:val="24"/>
          <w:szCs w:val="24"/>
        </w:rPr>
        <w:t>;</w:t>
      </w:r>
    </w:p>
    <w:p w14:paraId="29B632F2" w14:textId="77777777" w:rsidR="001462FD" w:rsidRDefault="001462FD" w:rsidP="001B69EB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Alla scadenza il locale dovrà essere riconsegnato personalmente alla parte locatrice o a persona da quest’ultima espressamente incaricata per iscritto. Nel caso di mancata o ritardata consegna del locale alla scadenza, la parte conduttrice dovrà pagare alla parte locatrice una indennità per l’abusiva occupazione pari al canone di locazione a quel momento dovuto </w:t>
      </w:r>
      <w:r w:rsidR="006A7D29">
        <w:rPr>
          <w:sz w:val="24"/>
          <w:szCs w:val="24"/>
        </w:rPr>
        <w:t xml:space="preserve">in virtù del presente contratto, oltre ad una ulteriore indennità giornaliera, a titolo di penale, pari ad 1/60 del canone mensile, fatto salvo comunque il risarcimento del </w:t>
      </w:r>
      <w:r w:rsidR="006A7D29">
        <w:rPr>
          <w:sz w:val="24"/>
          <w:szCs w:val="24"/>
        </w:rPr>
        <w:lastRenderedPageBreak/>
        <w:t>maggior danno. Resta salvo il diritto della parte locatrice a procedere giudizialmente per ottenere il rilascio coattivo dell’immobile;</w:t>
      </w:r>
    </w:p>
    <w:p w14:paraId="4DCD4428" w14:textId="60C8AA53" w:rsidR="006A7D29" w:rsidRDefault="006A7D29" w:rsidP="001B69EB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prezzo della locazione è stabilito in € </w:t>
      </w:r>
      <w:r w:rsidR="009E3C8D">
        <w:rPr>
          <w:sz w:val="24"/>
          <w:szCs w:val="24"/>
        </w:rPr>
        <w:t>_____</w:t>
      </w:r>
      <w:r w:rsidR="006931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annuali, da pagarsi in dodici rate anticipate di € </w:t>
      </w:r>
      <w:r w:rsidR="009E3C8D">
        <w:rPr>
          <w:sz w:val="24"/>
          <w:szCs w:val="24"/>
        </w:rPr>
        <w:t>____</w:t>
      </w:r>
      <w:r w:rsidR="004432A0">
        <w:rPr>
          <w:sz w:val="24"/>
          <w:szCs w:val="24"/>
        </w:rPr>
        <w:t xml:space="preserve"> (</w:t>
      </w:r>
      <w:r w:rsidR="009E3C8D">
        <w:rPr>
          <w:sz w:val="24"/>
          <w:szCs w:val="24"/>
        </w:rPr>
        <w:t>________</w:t>
      </w:r>
      <w:r w:rsidR="004432A0">
        <w:rPr>
          <w:sz w:val="24"/>
          <w:szCs w:val="24"/>
        </w:rPr>
        <w:t>) entro e non oltre il 5 di ogni mese,</w:t>
      </w:r>
      <w:r>
        <w:rPr>
          <w:sz w:val="24"/>
          <w:szCs w:val="24"/>
        </w:rPr>
        <w:t xml:space="preserve"> </w:t>
      </w:r>
      <w:r w:rsidR="001C5DEE">
        <w:rPr>
          <w:sz w:val="24"/>
          <w:szCs w:val="24"/>
        </w:rPr>
        <w:t xml:space="preserve">tramite bonifico sul conto corrente del Sig. </w:t>
      </w:r>
      <w:r w:rsidR="009E3C8D">
        <w:rPr>
          <w:sz w:val="24"/>
          <w:szCs w:val="24"/>
        </w:rPr>
        <w:t>________</w:t>
      </w:r>
      <w:r w:rsidR="001C5DEE">
        <w:rPr>
          <w:sz w:val="24"/>
          <w:szCs w:val="24"/>
        </w:rPr>
        <w:t xml:space="preserve"> (IBAN </w:t>
      </w:r>
      <w:r w:rsidR="009E3C8D">
        <w:rPr>
          <w:sz w:val="24"/>
          <w:szCs w:val="24"/>
        </w:rPr>
        <w:t>__________</w:t>
      </w:r>
      <w:r w:rsidR="001C5DEE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56BC8EFE" w14:textId="77777777" w:rsidR="006A7D29" w:rsidRDefault="006A7D29" w:rsidP="001B69EB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Ai sensi dell’art. 32 della l. 392/78,</w:t>
      </w:r>
      <w:r w:rsidR="004432A0">
        <w:rPr>
          <w:sz w:val="24"/>
          <w:szCs w:val="24"/>
        </w:rPr>
        <w:t xml:space="preserve"> </w:t>
      </w:r>
      <w:r>
        <w:rPr>
          <w:sz w:val="24"/>
          <w:szCs w:val="24"/>
        </w:rPr>
        <w:t>le parti convengono che il canone di locazione verrà aggiornato annualmente, nella misura del 75% delle variazioni, accertate dall’ISTAT, dell’indice dei prezzi al consumo per le famiglie;</w:t>
      </w:r>
    </w:p>
    <w:p w14:paraId="1AC685A9" w14:textId="77777777" w:rsidR="006A7D29" w:rsidRDefault="006A7D29" w:rsidP="001B69EB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parte conduttrice non potrà in alcun modo sospendere o ritardare il pagamento del canone e degli oneri accessori altre il termine stabilito dalle vigenti disposizioni e non potrà far valere alcuna azione o eccezione se non dopo aver eseguito il pagamento delle rate scadute;</w:t>
      </w:r>
    </w:p>
    <w:p w14:paraId="4D0260A3" w14:textId="77777777" w:rsidR="006A7D29" w:rsidRDefault="00693183" w:rsidP="001B69EB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Saranno ad esclusivo carico di parte conduttrice, fino alla materiale riconsegna dell’immobile, le spese relative all’allacciamento delle utenze e la gestione delle stesse, nonché gli oneri per il riscaldamento, il condizionamento e lo smaltimento dei rifiuti</w:t>
      </w:r>
      <w:r w:rsidR="00292D0D">
        <w:rPr>
          <w:sz w:val="24"/>
          <w:szCs w:val="24"/>
        </w:rPr>
        <w:t>;</w:t>
      </w:r>
    </w:p>
    <w:p w14:paraId="6F42288D" w14:textId="77777777" w:rsidR="00292D0D" w:rsidRDefault="00292D0D" w:rsidP="001B69EB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Sono a carico della parte conduttrice l’imposta di bollo per il contratto e le quietanze, oltre all’imposta di registro nella misura stabilita dalle vigenti leggi;</w:t>
      </w:r>
    </w:p>
    <w:p w14:paraId="581A932C" w14:textId="430C6252" w:rsidR="00292D0D" w:rsidRDefault="00292D0D" w:rsidP="001B69EB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parte conduttrice dichiara di aver esaminato il locale affittat</w:t>
      </w:r>
      <w:r w:rsidR="005C27F0">
        <w:rPr>
          <w:sz w:val="24"/>
          <w:szCs w:val="24"/>
        </w:rPr>
        <w:t>o</w:t>
      </w:r>
      <w:r>
        <w:rPr>
          <w:sz w:val="24"/>
          <w:szCs w:val="24"/>
        </w:rPr>
        <w:t xml:space="preserve"> e di averl</w:t>
      </w:r>
      <w:r w:rsidR="005C27F0">
        <w:rPr>
          <w:sz w:val="24"/>
          <w:szCs w:val="24"/>
        </w:rPr>
        <w:t>o</w:t>
      </w:r>
      <w:r>
        <w:rPr>
          <w:sz w:val="24"/>
          <w:szCs w:val="24"/>
        </w:rPr>
        <w:t xml:space="preserve"> trovat</w:t>
      </w:r>
      <w:r w:rsidR="005C27F0">
        <w:rPr>
          <w:sz w:val="24"/>
          <w:szCs w:val="24"/>
        </w:rPr>
        <w:t>o</w:t>
      </w:r>
      <w:r>
        <w:rPr>
          <w:sz w:val="24"/>
          <w:szCs w:val="24"/>
        </w:rPr>
        <w:t xml:space="preserve"> adatt</w:t>
      </w:r>
      <w:r w:rsidR="005C27F0">
        <w:rPr>
          <w:sz w:val="24"/>
          <w:szCs w:val="24"/>
        </w:rPr>
        <w:t>o</w:t>
      </w:r>
      <w:r>
        <w:rPr>
          <w:sz w:val="24"/>
          <w:szCs w:val="24"/>
        </w:rPr>
        <w:t xml:space="preserve"> al proprio uso, in buono stato di manutenzione ed esent</w:t>
      </w:r>
      <w:r w:rsidR="005C27F0">
        <w:rPr>
          <w:sz w:val="24"/>
          <w:szCs w:val="24"/>
        </w:rPr>
        <w:t>e</w:t>
      </w:r>
      <w:r>
        <w:rPr>
          <w:sz w:val="24"/>
          <w:szCs w:val="24"/>
        </w:rPr>
        <w:t xml:space="preserve"> da difetti che possano influire sulla salute di chi svolge attività e si obbliga a riconsegnarli alla scadenza del contratto nello stesso stato. Ogni aggiunta che non possa essere tolta in qualsiasi momento senza danneggiare i locali ed ogni altra innovazione non potrà essere fatta dalla parte conduttrice senza il preventivo consenso scritto del proprietario</w:t>
      </w:r>
      <w:r w:rsidR="00BC65B9">
        <w:rPr>
          <w:sz w:val="24"/>
          <w:szCs w:val="24"/>
        </w:rPr>
        <w:t xml:space="preserve">, ed in ogni caso sarà esclusivamente a carico della parte conduttrice. </w:t>
      </w:r>
      <w:r w:rsidR="004F77F3">
        <w:rPr>
          <w:sz w:val="24"/>
          <w:szCs w:val="24"/>
        </w:rPr>
        <w:t xml:space="preserve">Le eventuali migliorie effettuate, anche se autorizzate, rimarranno a vantaggio dell’unità locata e senza diritto ad alcun rimborso a favore di parte conduttrice. </w:t>
      </w:r>
      <w:r w:rsidR="00BC65B9">
        <w:rPr>
          <w:sz w:val="24"/>
          <w:szCs w:val="24"/>
        </w:rPr>
        <w:t>Restano a carico della parte conduttrice le riparazioni di piccola</w:t>
      </w:r>
      <w:r w:rsidR="004F77F3">
        <w:rPr>
          <w:sz w:val="24"/>
          <w:szCs w:val="24"/>
        </w:rPr>
        <w:t xml:space="preserve"> </w:t>
      </w:r>
      <w:r w:rsidR="00693183">
        <w:rPr>
          <w:sz w:val="24"/>
          <w:szCs w:val="24"/>
        </w:rPr>
        <w:t>e ordinaria</w:t>
      </w:r>
      <w:r w:rsidR="00BC65B9">
        <w:rPr>
          <w:sz w:val="24"/>
          <w:szCs w:val="24"/>
        </w:rPr>
        <w:t xml:space="preserve"> manutenzione, e</w:t>
      </w:r>
      <w:r w:rsidR="00EE4791">
        <w:rPr>
          <w:sz w:val="24"/>
          <w:szCs w:val="24"/>
        </w:rPr>
        <w:t>d</w:t>
      </w:r>
      <w:r w:rsidR="00BC65B9">
        <w:rPr>
          <w:sz w:val="24"/>
          <w:szCs w:val="24"/>
        </w:rPr>
        <w:t xml:space="preserve"> espressamente quelle da farsi agli impianti di acqua, gas, luce, e sanitari, alle serrature e chiavi, ai cardini degli infissi, alla superficie dei muri e dei soffitti e degli infissi, alle marmette e piastrelle di pavimentazione e rivestimento. Non provvedendovi la parte conduttrice, vi provvederà la parte locatrice prelevandone la spesa dal deposito cauzionale. Se parte locatrice intendesse o dovesse eseguire sull’immobile o sull’edifico riparazioni, modi</w:t>
      </w:r>
      <w:r w:rsidR="004F77F3">
        <w:rPr>
          <w:sz w:val="24"/>
          <w:szCs w:val="24"/>
        </w:rPr>
        <w:t xml:space="preserve">fiche, </w:t>
      </w:r>
      <w:r w:rsidR="004F77F3">
        <w:rPr>
          <w:sz w:val="24"/>
          <w:szCs w:val="24"/>
        </w:rPr>
        <w:lastRenderedPageBreak/>
        <w:t>addizioni o impianti, la</w:t>
      </w:r>
      <w:r>
        <w:rPr>
          <w:sz w:val="24"/>
          <w:szCs w:val="24"/>
        </w:rPr>
        <w:t xml:space="preserve"> </w:t>
      </w:r>
      <w:r w:rsidR="00BC65B9">
        <w:rPr>
          <w:sz w:val="24"/>
          <w:szCs w:val="24"/>
        </w:rPr>
        <w:t>parte conduttrice dovrà, senza eccezioni, concedergliele con rinuncia ad eventuali indennizzi fra quelli previsti dall’art. 1584 c.c.;</w:t>
      </w:r>
    </w:p>
    <w:p w14:paraId="0E8CD2D5" w14:textId="77777777" w:rsidR="000665F8" w:rsidRDefault="000665F8" w:rsidP="001B69EB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parte locatrice dichiara che l’immobile è in regola con le norme edilizie ed urbanistiche;</w:t>
      </w:r>
    </w:p>
    <w:p w14:paraId="4B80F2AB" w14:textId="7D054556" w:rsidR="000665F8" w:rsidRDefault="000665F8" w:rsidP="001B69EB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part</w:t>
      </w:r>
      <w:r w:rsidR="00F97A71">
        <w:rPr>
          <w:sz w:val="24"/>
          <w:szCs w:val="24"/>
        </w:rPr>
        <w:t>e</w:t>
      </w:r>
      <w:r>
        <w:rPr>
          <w:sz w:val="24"/>
          <w:szCs w:val="24"/>
        </w:rPr>
        <w:t xml:space="preserve"> locatrice è esonerata da responsabilità in caso di interruzione dei servizi pubblici per cause indipendenti dalla sua volontà;</w:t>
      </w:r>
    </w:p>
    <w:p w14:paraId="2CEA7A4A" w14:textId="77777777" w:rsidR="000665F8" w:rsidRDefault="000665F8" w:rsidP="001B69EB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parte conduttrice è costituita custode della cosa locata e dovrà rispettare le regole di buon vicinato e del corretto vivere civile. La parte locatrice ha diritto di ispezionare e far ispezionare l’immobile locato per accertarne lo stato e il buon uso.</w:t>
      </w:r>
    </w:p>
    <w:p w14:paraId="3A623F80" w14:textId="77777777" w:rsidR="000665F8" w:rsidRDefault="000665F8" w:rsidP="001B69EB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parte conduttrice esonera espressamente la parte locatrice da ogni responsabilità per danni di</w:t>
      </w:r>
      <w:r w:rsidR="000E57D5">
        <w:rPr>
          <w:sz w:val="24"/>
          <w:szCs w:val="24"/>
        </w:rPr>
        <w:t xml:space="preserve">retti o indiretti. La parte conduttrice assume </w:t>
      </w:r>
      <w:r w:rsidR="00B30404">
        <w:rPr>
          <w:sz w:val="24"/>
          <w:szCs w:val="24"/>
        </w:rPr>
        <w:t xml:space="preserve">a proprio totale rischio tutte le conseguenze derivanti dalla attività svolta nel locale affittato, rendendone indenne da ogni responsabilità parte locatrice. </w:t>
      </w:r>
    </w:p>
    <w:p w14:paraId="662AEA70" w14:textId="7FD59CD9" w:rsidR="000665F8" w:rsidRDefault="000665F8" w:rsidP="001B69EB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somma depositata da parte conduttrice in garanzia dei danni</w:t>
      </w:r>
      <w:r w:rsidR="00EE4791">
        <w:rPr>
          <w:sz w:val="24"/>
          <w:szCs w:val="24"/>
        </w:rPr>
        <w:t xml:space="preserve">, pari ad € </w:t>
      </w:r>
      <w:r w:rsidR="009E3C8D">
        <w:rPr>
          <w:sz w:val="24"/>
          <w:szCs w:val="24"/>
        </w:rPr>
        <w:t>______</w:t>
      </w:r>
      <w:r>
        <w:rPr>
          <w:sz w:val="24"/>
          <w:szCs w:val="24"/>
        </w:rPr>
        <w:t xml:space="preserve"> è accantonata come cauzione in conformità con le vigenti leggi, e sarà restituita dopo la regolare riconsegna dei locali e non potrà mai essere imputata in conto canoni. </w:t>
      </w:r>
    </w:p>
    <w:p w14:paraId="1770BBD5" w14:textId="77777777" w:rsidR="000665F8" w:rsidRDefault="000665F8" w:rsidP="001B69EB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conviene che i pagamenti effettuati verranno imputati innanzitutto al rimborso delle spese dovute, poi agli interessi moratorie e alle penali </w:t>
      </w:r>
      <w:r w:rsidR="00DF79D7">
        <w:rPr>
          <w:sz w:val="24"/>
          <w:szCs w:val="24"/>
        </w:rPr>
        <w:t>ed infine ai canoni maturati a cominciare da quello cronologicamente anteriore;</w:t>
      </w:r>
    </w:p>
    <w:p w14:paraId="5AE2987E" w14:textId="77777777" w:rsidR="00DF79D7" w:rsidRDefault="00DF79D7" w:rsidP="001B69EB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mancata osservazione, in tutto o in parte, della parte conduttrice, di uno dei patti convenuti in questo contratto costituirà inadempimento grave e produrrà, </w:t>
      </w:r>
      <w:r w:rsidRPr="00DF79D7">
        <w:rPr>
          <w:i/>
          <w:sz w:val="24"/>
          <w:szCs w:val="24"/>
        </w:rPr>
        <w:t xml:space="preserve">ipso </w:t>
      </w:r>
      <w:proofErr w:type="spellStart"/>
      <w:r w:rsidRPr="00DF79D7">
        <w:rPr>
          <w:i/>
          <w:sz w:val="24"/>
          <w:szCs w:val="24"/>
        </w:rPr>
        <w:t>jure</w:t>
      </w:r>
      <w:proofErr w:type="spellEnd"/>
      <w:r>
        <w:rPr>
          <w:sz w:val="24"/>
          <w:szCs w:val="24"/>
        </w:rPr>
        <w:t>, la sua risoluzione.</w:t>
      </w:r>
    </w:p>
    <w:p w14:paraId="420109DE" w14:textId="77777777" w:rsidR="00DF79D7" w:rsidRDefault="007417E0" w:rsidP="001B69EB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 quanto non previsto dal presente contratto le parti rinviano a quanto disposto dalla L. 392/1978, del Codice Civile e del</w:t>
      </w:r>
      <w:r w:rsidR="000E57D5">
        <w:rPr>
          <w:sz w:val="24"/>
          <w:szCs w:val="24"/>
        </w:rPr>
        <w:t>la normativa vigente in materia.</w:t>
      </w:r>
    </w:p>
    <w:p w14:paraId="3CE4594C" w14:textId="360A7FBD" w:rsidR="000E57D5" w:rsidRDefault="000E57D5" w:rsidP="000E57D5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Montenero di Bisaccia </w:t>
      </w:r>
      <w:r w:rsidR="009E3C8D">
        <w:rPr>
          <w:sz w:val="24"/>
          <w:szCs w:val="24"/>
        </w:rPr>
        <w:t>_________</w:t>
      </w:r>
    </w:p>
    <w:p w14:paraId="1F4295AC" w14:textId="77777777" w:rsidR="000E57D5" w:rsidRDefault="000E57D5" w:rsidP="000E57D5">
      <w:pPr>
        <w:spacing w:line="360" w:lineRule="auto"/>
        <w:ind w:left="360"/>
        <w:jc w:val="both"/>
        <w:rPr>
          <w:sz w:val="24"/>
          <w:szCs w:val="24"/>
        </w:rPr>
      </w:pPr>
    </w:p>
    <w:p w14:paraId="5874B1E3" w14:textId="77777777" w:rsidR="000E57D5" w:rsidRDefault="000E57D5" w:rsidP="000E57D5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PARTE LOCATRICE                                                                                             PARTE CONDUTTRICE</w:t>
      </w:r>
    </w:p>
    <w:p w14:paraId="0FD93978" w14:textId="77777777" w:rsidR="000E57D5" w:rsidRDefault="000E57D5" w:rsidP="000E57D5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                                                     _______________________________</w:t>
      </w:r>
    </w:p>
    <w:p w14:paraId="1B7E6891" w14:textId="77777777" w:rsidR="000E57D5" w:rsidRDefault="000E57D5" w:rsidP="000E57D5">
      <w:pPr>
        <w:spacing w:line="360" w:lineRule="auto"/>
        <w:ind w:left="360"/>
        <w:jc w:val="both"/>
        <w:rPr>
          <w:sz w:val="24"/>
          <w:szCs w:val="24"/>
        </w:rPr>
      </w:pPr>
    </w:p>
    <w:p w14:paraId="17E13A73" w14:textId="77777777" w:rsidR="007417E0" w:rsidRDefault="007417E0" w:rsidP="007417E0">
      <w:pPr>
        <w:spacing w:line="360" w:lineRule="auto"/>
        <w:ind w:left="360"/>
        <w:jc w:val="both"/>
        <w:rPr>
          <w:sz w:val="24"/>
          <w:szCs w:val="24"/>
        </w:rPr>
      </w:pPr>
    </w:p>
    <w:p w14:paraId="368C0C1E" w14:textId="14EDE3A8" w:rsidR="000E57D5" w:rsidRDefault="000E57D5" w:rsidP="007417E0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parti, previa rilettura, approvano espressamente, a norma degli artt. 1341 e 1342 c.c. i seguenti articoli del presente contratto:</w:t>
      </w:r>
      <w:r w:rsidR="001C5DEE">
        <w:rPr>
          <w:sz w:val="24"/>
          <w:szCs w:val="24"/>
        </w:rPr>
        <w:t xml:space="preserve"> 1,2,</w:t>
      </w:r>
      <w:r>
        <w:rPr>
          <w:sz w:val="24"/>
          <w:szCs w:val="24"/>
        </w:rPr>
        <w:t xml:space="preserve"> 3, 4, 5, 6, 7, 8, 9, 10,</w:t>
      </w:r>
      <w:r w:rsidR="00EE4791">
        <w:rPr>
          <w:sz w:val="24"/>
          <w:szCs w:val="24"/>
        </w:rPr>
        <w:t>11,12,13,</w:t>
      </w:r>
      <w:r>
        <w:rPr>
          <w:sz w:val="24"/>
          <w:szCs w:val="24"/>
        </w:rPr>
        <w:t xml:space="preserve"> 14, </w:t>
      </w:r>
      <w:r w:rsidR="001C5DEE">
        <w:rPr>
          <w:sz w:val="24"/>
          <w:szCs w:val="24"/>
        </w:rPr>
        <w:t xml:space="preserve">15,16, e </w:t>
      </w:r>
      <w:r>
        <w:rPr>
          <w:sz w:val="24"/>
          <w:szCs w:val="24"/>
        </w:rPr>
        <w:t>17.</w:t>
      </w:r>
    </w:p>
    <w:p w14:paraId="35B9B989" w14:textId="6CEC18C9" w:rsidR="000E57D5" w:rsidRDefault="000E57D5" w:rsidP="000E57D5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Montenero di Bisaccia </w:t>
      </w:r>
      <w:r w:rsidR="009E3C8D">
        <w:rPr>
          <w:sz w:val="24"/>
          <w:szCs w:val="24"/>
        </w:rPr>
        <w:t>_________</w:t>
      </w:r>
    </w:p>
    <w:p w14:paraId="310F800E" w14:textId="77777777" w:rsidR="000E57D5" w:rsidRDefault="000E57D5" w:rsidP="000E57D5">
      <w:pPr>
        <w:spacing w:line="360" w:lineRule="auto"/>
        <w:ind w:left="360"/>
        <w:jc w:val="both"/>
        <w:rPr>
          <w:sz w:val="24"/>
          <w:szCs w:val="24"/>
        </w:rPr>
      </w:pPr>
    </w:p>
    <w:p w14:paraId="3AB07745" w14:textId="77777777" w:rsidR="000E57D5" w:rsidRDefault="000E57D5" w:rsidP="000E57D5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PARTE LOCATRICE                                                                                             PARTE CONDUTTRICE</w:t>
      </w:r>
    </w:p>
    <w:p w14:paraId="1EDC7845" w14:textId="77777777" w:rsidR="000E57D5" w:rsidRDefault="000E57D5" w:rsidP="000E57D5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                                                     _______________________________</w:t>
      </w:r>
    </w:p>
    <w:p w14:paraId="0AFEBF9E" w14:textId="77777777" w:rsidR="000E57D5" w:rsidRDefault="000E57D5" w:rsidP="000E57D5">
      <w:pPr>
        <w:spacing w:line="360" w:lineRule="auto"/>
        <w:ind w:left="360"/>
        <w:jc w:val="both"/>
        <w:rPr>
          <w:sz w:val="24"/>
          <w:szCs w:val="24"/>
        </w:rPr>
      </w:pPr>
    </w:p>
    <w:p w14:paraId="15304897" w14:textId="77777777" w:rsidR="000E57D5" w:rsidRPr="007417E0" w:rsidRDefault="000E57D5" w:rsidP="000E57D5">
      <w:pPr>
        <w:spacing w:line="360" w:lineRule="auto"/>
        <w:jc w:val="both"/>
        <w:rPr>
          <w:sz w:val="24"/>
          <w:szCs w:val="24"/>
        </w:rPr>
      </w:pPr>
    </w:p>
    <w:p w14:paraId="785D8EFC" w14:textId="77777777" w:rsidR="001B69EB" w:rsidRDefault="001B69EB" w:rsidP="001B69EB">
      <w:pPr>
        <w:jc w:val="both"/>
      </w:pPr>
    </w:p>
    <w:sectPr w:rsidR="001B69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40C5B"/>
    <w:multiLevelType w:val="hybridMultilevel"/>
    <w:tmpl w:val="40C8BFF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514D13"/>
    <w:multiLevelType w:val="hybridMultilevel"/>
    <w:tmpl w:val="4FD861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750D8"/>
    <w:multiLevelType w:val="hybridMultilevel"/>
    <w:tmpl w:val="0704A4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853377">
    <w:abstractNumId w:val="2"/>
  </w:num>
  <w:num w:numId="2" w16cid:durableId="2109112216">
    <w:abstractNumId w:val="0"/>
  </w:num>
  <w:num w:numId="3" w16cid:durableId="1624994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9EB"/>
    <w:rsid w:val="0000323C"/>
    <w:rsid w:val="0006376A"/>
    <w:rsid w:val="000665F8"/>
    <w:rsid w:val="000E57D5"/>
    <w:rsid w:val="000F24BF"/>
    <w:rsid w:val="001462FD"/>
    <w:rsid w:val="001B69EB"/>
    <w:rsid w:val="001C5DEE"/>
    <w:rsid w:val="00292D0D"/>
    <w:rsid w:val="00360087"/>
    <w:rsid w:val="004432A0"/>
    <w:rsid w:val="004F77F3"/>
    <w:rsid w:val="005C27F0"/>
    <w:rsid w:val="00693183"/>
    <w:rsid w:val="006A7D29"/>
    <w:rsid w:val="007417E0"/>
    <w:rsid w:val="009E3C8D"/>
    <w:rsid w:val="00B30404"/>
    <w:rsid w:val="00BC65B9"/>
    <w:rsid w:val="00C81C87"/>
    <w:rsid w:val="00D24DF6"/>
    <w:rsid w:val="00DB139C"/>
    <w:rsid w:val="00DF79D7"/>
    <w:rsid w:val="00EE4791"/>
    <w:rsid w:val="00F9693A"/>
    <w:rsid w:val="00F9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EB77"/>
  <w15:chartTrackingRefBased/>
  <w15:docId w15:val="{234FDE88-F8AD-4975-81A5-9A80B002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6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14</cp:revision>
  <dcterms:created xsi:type="dcterms:W3CDTF">2022-06-15T08:25:00Z</dcterms:created>
  <dcterms:modified xsi:type="dcterms:W3CDTF">2024-01-24T16:49:00Z</dcterms:modified>
</cp:coreProperties>
</file>